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DC" w:rsidRDefault="007F2EDC" w:rsidP="007F2EDC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«Опасные предметы дома»</w:t>
      </w:r>
    </w:p>
    <w:p w:rsidR="007F2EDC" w:rsidRDefault="007F2EDC" w:rsidP="007F2EDC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Подготовила </w:t>
      </w:r>
      <w:r w:rsidR="00441224">
        <w:rPr>
          <w:rFonts w:ascii="Arial" w:hAnsi="Arial" w:cs="Arial"/>
          <w:color w:val="111111"/>
          <w:sz w:val="27"/>
          <w:szCs w:val="27"/>
        </w:rPr>
        <w:t>Юмаева Р.С</w:t>
      </w:r>
      <w:r>
        <w:rPr>
          <w:rFonts w:ascii="Arial" w:hAnsi="Arial" w:cs="Arial"/>
          <w:color w:val="111111"/>
          <w:sz w:val="27"/>
          <w:szCs w:val="27"/>
        </w:rPr>
        <w:t>.</w:t>
      </w:r>
      <w:bookmarkStart w:id="0" w:name="_GoBack"/>
      <w:bookmarkEnd w:id="0"/>
    </w:p>
    <w:p w:rsidR="007F2EDC" w:rsidRDefault="007F2EDC" w:rsidP="007F2E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Опасные предметы дома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7F2EDC" w:rsidRDefault="007F2EDC" w:rsidP="007F2E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Уважаемые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рано или поздно, каждому из нас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предстоит</w:t>
      </w:r>
      <w:r>
        <w:rPr>
          <w:rFonts w:ascii="Arial" w:hAnsi="Arial" w:cs="Arial"/>
          <w:color w:val="111111"/>
          <w:sz w:val="26"/>
          <w:szCs w:val="26"/>
        </w:rPr>
        <w:t> оставить своего ребенка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дома одного</w:t>
      </w:r>
      <w:r>
        <w:rPr>
          <w:rFonts w:ascii="Arial" w:hAnsi="Arial" w:cs="Arial"/>
          <w:color w:val="111111"/>
          <w:sz w:val="26"/>
          <w:szCs w:val="26"/>
        </w:rPr>
        <w:t>. Чтобы пребывание было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безопасным</w:t>
      </w:r>
      <w:r>
        <w:rPr>
          <w:rFonts w:ascii="Arial" w:hAnsi="Arial" w:cs="Arial"/>
          <w:color w:val="111111"/>
          <w:sz w:val="26"/>
          <w:szCs w:val="26"/>
        </w:rPr>
        <w:t> для ребенка и спокойным для Нас, необходимо познакомить ребенка с 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опасностями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которые могут подстерегать его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дома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F2EDC" w:rsidRDefault="007F2EDC" w:rsidP="007F2E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Предметы домашнего обихода</w:t>
      </w:r>
      <w:r>
        <w:rPr>
          <w:rFonts w:ascii="Arial" w:hAnsi="Arial" w:cs="Arial"/>
          <w:color w:val="111111"/>
          <w:sz w:val="26"/>
          <w:szCs w:val="26"/>
        </w:rPr>
        <w:t>, которые могут быть причиной потенциальной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опасности для детей</w:t>
      </w:r>
      <w:r>
        <w:rPr>
          <w:rFonts w:ascii="Arial" w:hAnsi="Arial" w:cs="Arial"/>
          <w:color w:val="111111"/>
          <w:sz w:val="26"/>
          <w:szCs w:val="26"/>
        </w:rPr>
        <w:t>, делятся на три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"Нельзя пользоваться": спички, электроприборы, розетки, газовые приборы; с которыми "Нужно правильно обращаться": иголки, ножницы, ножи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предметы </w:t>
      </w:r>
      <w:r>
        <w:rPr>
          <w:rFonts w:ascii="Arial" w:hAnsi="Arial" w:cs="Arial"/>
          <w:color w:val="111111"/>
          <w:sz w:val="26"/>
          <w:szCs w:val="26"/>
        </w:rPr>
        <w:t>"Которые нужно хранить в недоступных для детей месте": бытовая химия, лекарства, колющие и режущие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предметы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7F2EDC" w:rsidRDefault="007F2EDC" w:rsidP="007F2E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детей старшего дошкольного возраста преобладает наглядно-образное мышление, то есть, характеризуется опорой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представления и образы</w:t>
      </w:r>
      <w:r>
        <w:rPr>
          <w:rFonts w:ascii="Arial" w:hAnsi="Arial" w:cs="Arial"/>
          <w:color w:val="111111"/>
          <w:sz w:val="26"/>
          <w:szCs w:val="26"/>
        </w:rPr>
        <w:t>. И чтобы ребенок четко знал,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опасные предметы</w:t>
      </w:r>
      <w:r>
        <w:rPr>
          <w:rFonts w:ascii="Arial" w:hAnsi="Arial" w:cs="Arial"/>
          <w:color w:val="111111"/>
          <w:sz w:val="26"/>
          <w:szCs w:val="26"/>
        </w:rPr>
        <w:t>, мы рекомендуем совместно с ребенком изготовить коллаж с изображением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опасных предметов</w:t>
      </w:r>
      <w:r>
        <w:rPr>
          <w:rFonts w:ascii="Arial" w:hAnsi="Arial" w:cs="Arial"/>
          <w:color w:val="111111"/>
          <w:sz w:val="26"/>
          <w:szCs w:val="26"/>
        </w:rPr>
        <w:t>, составить альбом с иллюстрациями, собрать коллекцию этих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предметов</w:t>
      </w:r>
      <w:r>
        <w:rPr>
          <w:rFonts w:ascii="Arial" w:hAnsi="Arial" w:cs="Arial"/>
          <w:color w:val="111111"/>
          <w:sz w:val="26"/>
          <w:szCs w:val="26"/>
        </w:rPr>
        <w:t>, проговорить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опасности</w:t>
      </w:r>
      <w:r>
        <w:rPr>
          <w:rFonts w:ascii="Arial" w:hAnsi="Arial" w:cs="Arial"/>
          <w:color w:val="111111"/>
          <w:sz w:val="26"/>
          <w:szCs w:val="26"/>
        </w:rPr>
        <w:t>, которые они могут принести.</w:t>
      </w:r>
    </w:p>
    <w:p w:rsidR="002B2EAA" w:rsidRDefault="00441224"/>
    <w:sectPr w:rsidR="002B2EAA" w:rsidSect="001D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DC"/>
    <w:rsid w:val="000B23AE"/>
    <w:rsid w:val="001D770D"/>
    <w:rsid w:val="00441224"/>
    <w:rsid w:val="007F2EDC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2021-02-13T20:43:00Z</dcterms:created>
  <dcterms:modified xsi:type="dcterms:W3CDTF">2021-02-13T20:43:00Z</dcterms:modified>
</cp:coreProperties>
</file>